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BC15B" w14:textId="7D8D73F2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="00CB29CF">
        <w:t>5</w:t>
      </w:r>
      <w:r w:rsidR="0023370F">
        <w:t xml:space="preserve"> August</w:t>
      </w:r>
      <w:r w:rsidR="00704DD2">
        <w:t xml:space="preserve"> 2021</w:t>
      </w:r>
    </w:p>
    <w:p w14:paraId="37F6DE36" w14:textId="77777777" w:rsidR="009E63D5" w:rsidRPr="009E63D5" w:rsidRDefault="009E63D5" w:rsidP="009E63D5"/>
    <w:p w14:paraId="74EE6A10" w14:textId="77777777" w:rsidR="00704DD2" w:rsidRPr="00704DD2" w:rsidRDefault="00704DD2" w:rsidP="00704DD2">
      <w:pPr>
        <w:rPr>
          <w:b/>
        </w:rPr>
      </w:pPr>
      <w:r w:rsidRPr="00704DD2">
        <w:rPr>
          <w:b/>
        </w:rPr>
        <w:t xml:space="preserve">QEH plays instrumental role in study of </w:t>
      </w:r>
      <w:proofErr w:type="spellStart"/>
      <w:r w:rsidRPr="00704DD2">
        <w:rPr>
          <w:b/>
        </w:rPr>
        <w:t>Novavax</w:t>
      </w:r>
      <w:proofErr w:type="spellEnd"/>
      <w:r w:rsidRPr="00704DD2">
        <w:rPr>
          <w:b/>
        </w:rPr>
        <w:t xml:space="preserve"> COVID-19 vaccine</w:t>
      </w:r>
    </w:p>
    <w:p w14:paraId="0379F575" w14:textId="786F4DE3" w:rsidR="00704DD2" w:rsidRDefault="00704DD2" w:rsidP="00704DD2">
      <w:r>
        <w:t>The Queen Elizabeth Hospital King</w:t>
      </w:r>
      <w:r w:rsidR="00087235">
        <w:t>’</w:t>
      </w:r>
      <w:r>
        <w:t xml:space="preserve">s Lynn (QEH) played an instrumental role in the study of the </w:t>
      </w:r>
      <w:proofErr w:type="spellStart"/>
      <w:r>
        <w:t>Novavax</w:t>
      </w:r>
      <w:proofErr w:type="spellEnd"/>
      <w:r>
        <w:t xml:space="preserve"> COVID-19 vaccine (NVX-CoV2373) which has efficacy of 89.7% against SARS-CoV</w:t>
      </w:r>
      <w:r w:rsidR="00C55E0C">
        <w:t>-</w:t>
      </w:r>
      <w:r>
        <w:t xml:space="preserve">2. </w:t>
      </w:r>
    </w:p>
    <w:p w14:paraId="78CA4CB6" w14:textId="798F1AB3" w:rsidR="00704DD2" w:rsidRDefault="00704DD2" w:rsidP="00704DD2">
      <w:r>
        <w:t xml:space="preserve">A final analysis of a Phase III trial published in the </w:t>
      </w:r>
      <w:hyperlink r:id="rId8" w:history="1">
        <w:r>
          <w:rPr>
            <w:rStyle w:val="Hyperlink"/>
            <w:i/>
            <w:iCs/>
          </w:rPr>
          <w:t>New England Journal of Medicine (NEJM)</w:t>
        </w:r>
      </w:hyperlink>
      <w:r>
        <w:rPr>
          <w:i/>
          <w:iCs/>
        </w:rPr>
        <w:t xml:space="preserve"> </w:t>
      </w:r>
      <w:r>
        <w:t xml:space="preserve">shows a two-dose regimen of the </w:t>
      </w:r>
      <w:proofErr w:type="spellStart"/>
      <w:r>
        <w:t>Novavax</w:t>
      </w:r>
      <w:proofErr w:type="spellEnd"/>
      <w:r>
        <w:t xml:space="preserve"> vaccine administered 21 days apart was found to be safe and 89.7% effective</w:t>
      </w:r>
      <w:r w:rsidR="00880CCF">
        <w:t xml:space="preserve"> against SARS-CoV-2 infection and showed high efficacy against the B.1.1.7 (or alpha) variant.</w:t>
      </w:r>
      <w:r>
        <w:t xml:space="preserve"> The study also demonstrated that initial vaccine side effects were mostly mild and temporary. </w:t>
      </w:r>
    </w:p>
    <w:p w14:paraId="03EDDFB3" w14:textId="643E9710" w:rsidR="00704DD2" w:rsidRDefault="00704DD2" w:rsidP="00704DD2">
      <w:r>
        <w:t xml:space="preserve">Antonia Hardcastle, Head of Education, Learning and Research at QEH, was instrumental in supporting the set-up of the study and Dr Christopher Jeanes, Consultant Microbiologist and Infection Control Doctor at QEH, was co-Principle Investigator and co-author on the NEJM paper.  </w:t>
      </w:r>
      <w:r w:rsidR="00187007">
        <w:t xml:space="preserve">The study was conducted at the </w:t>
      </w:r>
      <w:r w:rsidR="00187007" w:rsidRPr="00187007">
        <w:t>Norfolk and Norwich University Hospital-run</w:t>
      </w:r>
      <w:r>
        <w:t xml:space="preserve"> Clinical Research Facility at the </w:t>
      </w:r>
      <w:proofErr w:type="spellStart"/>
      <w:r>
        <w:t>Quadram</w:t>
      </w:r>
      <w:proofErr w:type="spellEnd"/>
      <w:r>
        <w:t xml:space="preserve"> Institute Bioscience in the Norwich Research Park where 500 of the 15,000 participants were enrolled in the trial.</w:t>
      </w:r>
    </w:p>
    <w:p w14:paraId="57AB99FC" w14:textId="77777777" w:rsidR="00704DD2" w:rsidRDefault="00704DD2" w:rsidP="00704DD2">
      <w:r>
        <w:t xml:space="preserve">The study was conducted at 33 sites across the UK, including Norfolk, with 27% of the 15,000 participants being aged 65 and over, and 44% having coexisting illnesses. </w:t>
      </w:r>
    </w:p>
    <w:p w14:paraId="6D3F4F15" w14:textId="75ECBACD" w:rsidR="00704DD2" w:rsidRDefault="00704DD2" w:rsidP="00704DD2">
      <w:r>
        <w:t>Dr Christopher Jeanes, Consultant Microbiologist and Infection Control Doctor at QEH, said: “On behalf of myself and my co-PI Professor</w:t>
      </w:r>
      <w:r w:rsidR="00187007">
        <w:t xml:space="preserve"> Jeremy Turner, </w:t>
      </w:r>
      <w:r w:rsidR="00187007" w:rsidRPr="00187007">
        <w:t>at the Norfolk and Norwich University Hospital</w:t>
      </w:r>
      <w:r w:rsidR="00187007">
        <w:t xml:space="preserve">, </w:t>
      </w:r>
      <w:r>
        <w:t xml:space="preserve">we have been extremely proud to lead the delivery </w:t>
      </w:r>
      <w:r>
        <w:lastRenderedPageBreak/>
        <w:t>of this trial locally. The vaccine research programme has been an immense combined effort on behalf of the participants and it has been a large team and a system</w:t>
      </w:r>
      <w:r w:rsidR="00C253DC">
        <w:t>-</w:t>
      </w:r>
      <w:r>
        <w:t xml:space="preserve">wide effort across Norfolk and Waveney including the acute hospitals, primary care, community care and the </w:t>
      </w:r>
      <w:r w:rsidR="00C55E0C">
        <w:t>National Institute for Health Research</w:t>
      </w:r>
      <w:r>
        <w:t>”.</w:t>
      </w:r>
    </w:p>
    <w:p w14:paraId="30C9C01B" w14:textId="77073496" w:rsidR="00704DD2" w:rsidRDefault="00704DD2" w:rsidP="00704DD2">
      <w:r>
        <w:t>Dr Jeanes adds: “QEH has been really instrumental in delivery of the study</w:t>
      </w:r>
      <w:r w:rsidR="00C253DC">
        <w:t>, reflecting</w:t>
      </w:r>
      <w:r>
        <w:t xml:space="preserve"> a really big achievement for a Trust</w:t>
      </w:r>
      <w:r w:rsidR="00C253DC">
        <w:t>,</w:t>
      </w:r>
      <w:r>
        <w:t xml:space="preserve"> which continually delivers high quality research at a level above and beyond its size”.</w:t>
      </w:r>
    </w:p>
    <w:p w14:paraId="46DB9FCE" w14:textId="77777777" w:rsidR="00704DD2" w:rsidRDefault="00704DD2" w:rsidP="00704DD2">
      <w:r>
        <w:t xml:space="preserve">The UK has ordered 60 million doses of the </w:t>
      </w:r>
      <w:proofErr w:type="spellStart"/>
      <w:r>
        <w:t>Novavax</w:t>
      </w:r>
      <w:proofErr w:type="spellEnd"/>
      <w:r>
        <w:t xml:space="preserve"> vaccine pending its approval. </w:t>
      </w:r>
    </w:p>
    <w:p w14:paraId="5CFAE6BD" w14:textId="77777777" w:rsidR="00704DD2" w:rsidRDefault="00704DD2" w:rsidP="00704DD2">
      <w:pPr>
        <w:rPr>
          <w:b/>
        </w:rPr>
      </w:pPr>
      <w:r>
        <w:rPr>
          <w:color w:val="000000"/>
        </w:rPr>
        <w:t>To find out more about taking part in research visit </w:t>
      </w:r>
      <w:hyperlink r:id="rId9" w:history="1">
        <w:r>
          <w:rPr>
            <w:rStyle w:val="Hyperlink"/>
          </w:rPr>
          <w:t>bepartofresearch.uk</w:t>
        </w:r>
      </w:hyperlink>
    </w:p>
    <w:p w14:paraId="6C0D964F" w14:textId="77777777" w:rsidR="00704DD2" w:rsidRDefault="00704DD2" w:rsidP="00051B09">
      <w:pPr>
        <w:jc w:val="center"/>
        <w:rPr>
          <w:b/>
        </w:rPr>
      </w:pPr>
    </w:p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2BE3C14A" w14:textId="222F4A35" w:rsidR="007F1AE3" w:rsidRPr="006F544C" w:rsidRDefault="007F1AE3" w:rsidP="006F544C">
      <w:bookmarkStart w:id="0" w:name="_GoBack"/>
      <w:bookmarkEnd w:id="0"/>
    </w:p>
    <w:sectPr w:rsidR="007F1AE3" w:rsidRPr="006F544C" w:rsidSect="00D37594">
      <w:headerReference w:type="default" r:id="rId10"/>
      <w:footerReference w:type="even" r:id="rId11"/>
      <w:footerReference w:type="default" r:id="rId12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F453E" w14:textId="77777777" w:rsidR="00234A58" w:rsidRDefault="00234A58" w:rsidP="007F1AE3">
      <w:pPr>
        <w:spacing w:after="0" w:line="240" w:lineRule="auto"/>
      </w:pPr>
      <w:r>
        <w:separator/>
      </w:r>
    </w:p>
  </w:endnote>
  <w:endnote w:type="continuationSeparator" w:id="0">
    <w:p w14:paraId="25C91E56" w14:textId="77777777" w:rsidR="00234A58" w:rsidRDefault="00234A58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Leelawadee UI Semilight"/>
    <w:panose1 w:val="020B0402020204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B29CF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F5E85" w14:textId="77777777" w:rsidR="00234A58" w:rsidRDefault="00234A58" w:rsidP="007F1AE3">
      <w:pPr>
        <w:spacing w:after="0" w:line="240" w:lineRule="auto"/>
      </w:pPr>
      <w:r>
        <w:separator/>
      </w:r>
    </w:p>
  </w:footnote>
  <w:footnote w:type="continuationSeparator" w:id="0">
    <w:p w14:paraId="390D9A2D" w14:textId="77777777" w:rsidR="00234A58" w:rsidRDefault="00234A58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kaife-Knight, Laura">
    <w15:presenceInfo w15:providerId="AD" w15:userId="S::Laura.Skaife-Knight@qehkl.nhs.uk::16e21227-e336-4111-8e66-7361ad486b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509F6"/>
    <w:rsid w:val="00051B09"/>
    <w:rsid w:val="00087235"/>
    <w:rsid w:val="00187007"/>
    <w:rsid w:val="0023370F"/>
    <w:rsid w:val="002347F1"/>
    <w:rsid w:val="00234A58"/>
    <w:rsid w:val="003431C2"/>
    <w:rsid w:val="00372B36"/>
    <w:rsid w:val="00502863"/>
    <w:rsid w:val="005D61F7"/>
    <w:rsid w:val="00616607"/>
    <w:rsid w:val="006C0B1F"/>
    <w:rsid w:val="006F544C"/>
    <w:rsid w:val="00704DD2"/>
    <w:rsid w:val="007F1AE3"/>
    <w:rsid w:val="00811D8E"/>
    <w:rsid w:val="00880CCF"/>
    <w:rsid w:val="008A5785"/>
    <w:rsid w:val="00977CB7"/>
    <w:rsid w:val="009E63D5"/>
    <w:rsid w:val="00A4569D"/>
    <w:rsid w:val="00BA2126"/>
    <w:rsid w:val="00C253DC"/>
    <w:rsid w:val="00C55E0C"/>
    <w:rsid w:val="00CB29CF"/>
    <w:rsid w:val="00D37594"/>
    <w:rsid w:val="00EA4220"/>
    <w:rsid w:val="00F04DF8"/>
    <w:rsid w:val="00F10C62"/>
    <w:rsid w:val="00F53DD0"/>
    <w:rsid w:val="00FB4A79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4FD5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80CC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80C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jm.org/doi/full/10.1056/NEJMoa2107659?query=featured_hom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tect-us.mimecast.com/s/sr9gCPNlp0CwK79fPLAZW?domain=bepartofresearch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9</cp:revision>
  <dcterms:created xsi:type="dcterms:W3CDTF">2021-07-20T12:35:00Z</dcterms:created>
  <dcterms:modified xsi:type="dcterms:W3CDTF">2021-08-05T15:09:00Z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